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E8073" w14:textId="77777777" w:rsidR="00F42E6D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Name of Project: Enhancing Community Resilience Project (THABAT) – AF1</w:t>
      </w:r>
    </w:p>
    <w:p w14:paraId="34028309" w14:textId="77777777" w:rsidR="001B1972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Contract Title: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Supply, Installation, Testing, Commissioning, and Handover of Post-Harvest Agribusiness Processing Equipment for Six (6) Consumer Cooperative Hubs</w:t>
      </w:r>
    </w:p>
    <w:p w14:paraId="5F69C024" w14:textId="77777777" w:rsidR="00F42E6D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Loan No./Credit No./ Grant No.: TF-C7102</w:t>
      </w:r>
    </w:p>
    <w:p w14:paraId="76FD170B" w14:textId="77777777" w:rsidR="00F42E6D" w:rsidRPr="001B1972" w:rsidRDefault="00F42E6D" w:rsidP="00606B54">
      <w:pPr>
        <w:tabs>
          <w:tab w:val="right" w:leader="dot" w:pos="8640"/>
        </w:tabs>
        <w:spacing w:after="60"/>
        <w:ind w:left="-86" w:right="-86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RFB Reference No.: </w:t>
      </w:r>
      <w:r w:rsidR="001B1972" w:rsidRPr="001B1972">
        <w:rPr>
          <w:rFonts w:ascii="Times New Roman" w:eastAsia="Calibri" w:hAnsi="Times New Roman" w:cs="Times New Roman"/>
          <w:b/>
          <w:i/>
          <w:sz w:val="24"/>
          <w:szCs w:val="24"/>
        </w:rPr>
        <w:t>SD-MC-554246-GO-RFB</w:t>
      </w:r>
    </w:p>
    <w:p w14:paraId="6669E566" w14:textId="77777777" w:rsidR="00F42E6D" w:rsidRPr="001B1972" w:rsidRDefault="00997000" w:rsidP="008B6169">
      <w:pPr>
        <w:pStyle w:val="BodyText"/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Amendment No. 4</w:t>
      </w:r>
    </w:p>
    <w:p w14:paraId="0792632F" w14:textId="77777777" w:rsidR="00674155" w:rsidRPr="001B1972" w:rsidRDefault="00674155" w:rsidP="00606B54">
      <w:pPr>
        <w:spacing w:after="20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1972">
        <w:rPr>
          <w:rFonts w:ascii="Times New Roman" w:hAnsi="Times New Roman" w:cs="Times New Roman"/>
          <w:color w:val="000000" w:themeColor="text1"/>
          <w:sz w:val="24"/>
          <w:szCs w:val="24"/>
        </w:rPr>
        <w:t>Dear Sirs,</w:t>
      </w:r>
    </w:p>
    <w:p w14:paraId="15F3AF7C" w14:textId="77777777" w:rsidR="00204E99" w:rsidRDefault="00000000">
      <w:pPr>
        <w:spacing w:after="200" w:line="259" w:lineRule="auto"/>
      </w:pPr>
      <w:r>
        <w:rPr>
          <w:rFonts w:ascii="Times New Roman" w:hAnsi="Times New Roman"/>
          <w:sz w:val="24"/>
        </w:rPr>
        <w:t>This Amendment No. 4 forms an integral part of the Bidding Document.</w:t>
      </w:r>
    </w:p>
    <w:p w14:paraId="409FDE5F" w14:textId="77777777" w:rsidR="00204E99" w:rsidRDefault="00000000">
      <w:pPr>
        <w:spacing w:after="200" w:line="259" w:lineRule="auto"/>
      </w:pPr>
      <w:r>
        <w:rPr>
          <w:rFonts w:ascii="Times New Roman" w:hAnsi="Times New Roman"/>
          <w:b/>
          <w:sz w:val="24"/>
        </w:rPr>
        <w:t>Replacement of Annex 1 – Technical Specifications and Bills of Quantities</w:t>
      </w:r>
    </w:p>
    <w:p w14:paraId="5022B070" w14:textId="77777777" w:rsidR="00204E99" w:rsidRPr="008B6169" w:rsidRDefault="00000000">
      <w:pPr>
        <w:spacing w:after="200" w:line="259" w:lineRule="auto"/>
        <w:rPr>
          <w:b/>
          <w:bCs/>
          <w:i/>
          <w:iCs/>
        </w:rPr>
      </w:pPr>
      <w:r w:rsidRPr="008B6169">
        <w:rPr>
          <w:rFonts w:ascii="Times New Roman" w:hAnsi="Times New Roman"/>
          <w:b/>
          <w:bCs/>
          <w:i/>
          <w:iCs/>
          <w:sz w:val="24"/>
        </w:rPr>
        <w:t xml:space="preserve">The attached Annex 1 – Revised Technical Specifications and Bills of Quantities </w:t>
      </w:r>
      <w:proofErr w:type="gramStart"/>
      <w:r w:rsidRPr="008B6169">
        <w:rPr>
          <w:rFonts w:ascii="Times New Roman" w:hAnsi="Times New Roman"/>
          <w:b/>
          <w:bCs/>
          <w:i/>
          <w:iCs/>
          <w:sz w:val="24"/>
        </w:rPr>
        <w:t>replaces</w:t>
      </w:r>
      <w:proofErr w:type="gramEnd"/>
      <w:r w:rsidRPr="008B6169">
        <w:rPr>
          <w:rFonts w:ascii="Times New Roman" w:hAnsi="Times New Roman"/>
          <w:b/>
          <w:bCs/>
          <w:i/>
          <w:iCs/>
          <w:sz w:val="24"/>
        </w:rPr>
        <w:t xml:space="preserve"> Annex 1 issued with Amendment No. 3 in its entirety and supersedes the equipment descriptions and naming provisions under Item No. 2 of that Amendment.</w:t>
      </w:r>
    </w:p>
    <w:p w14:paraId="5DD78EEE" w14:textId="77777777" w:rsidR="00204E99" w:rsidRDefault="00000000" w:rsidP="008B6169">
      <w:pPr>
        <w:spacing w:after="200" w:line="259" w:lineRule="auto"/>
        <w:jc w:val="both"/>
      </w:pPr>
      <w:r>
        <w:rPr>
          <w:rFonts w:ascii="Times New Roman" w:hAnsi="Times New Roman"/>
          <w:sz w:val="24"/>
        </w:rPr>
        <w:t>Bidders shall use the attached Annex 1 when preparing their technical submissions and price schedules, including the corresponding equipment, installation, testing, commissioning, and solar/VFD requirements.</w:t>
      </w:r>
    </w:p>
    <w:p w14:paraId="31931CEC" w14:textId="77777777" w:rsidR="00204E99" w:rsidRDefault="00000000">
      <w:pPr>
        <w:spacing w:after="200" w:line="259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 other provisions of the Bidding Document and previous amendments remain unchanged.</w:t>
      </w:r>
    </w:p>
    <w:p w14:paraId="69FA47BD" w14:textId="60232457" w:rsidR="008B6169" w:rsidRDefault="008B6169">
      <w:pPr>
        <w:spacing w:after="200" w:line="259" w:lineRule="auto"/>
        <w:rPr>
          <w:rFonts w:ascii="Times New Roman" w:hAnsi="Times New Roman"/>
          <w:sz w:val="24"/>
        </w:rPr>
      </w:pPr>
      <w:r w:rsidRPr="008B6169">
        <w:rPr>
          <w:rFonts w:ascii="Times New Roman" w:hAnsi="Times New Roman"/>
          <w:sz w:val="24"/>
        </w:rPr>
        <w:t xml:space="preserve">For ease of reference, the changes introduced through this Amendment are highlighted in </w:t>
      </w:r>
      <w:r w:rsidRPr="008B6169">
        <w:rPr>
          <w:rFonts w:ascii="Times New Roman" w:hAnsi="Times New Roman"/>
          <w:sz w:val="24"/>
          <w:highlight w:val="green"/>
        </w:rPr>
        <w:t>green</w:t>
      </w:r>
      <w:r w:rsidRPr="008B6169">
        <w:rPr>
          <w:rFonts w:ascii="Times New Roman" w:hAnsi="Times New Roman"/>
          <w:sz w:val="24"/>
        </w:rPr>
        <w:t xml:space="preserve"> in the attached Annex 1. Bidders shall read and use the revised Annex 1 in its entirety.</w:t>
      </w:r>
    </w:p>
    <w:p w14:paraId="73C9691E" w14:textId="77777777" w:rsidR="00204E99" w:rsidRPr="008B6169" w:rsidRDefault="00000000">
      <w:pPr>
        <w:spacing w:after="200" w:line="259" w:lineRule="auto"/>
        <w:rPr>
          <w:b/>
          <w:bCs/>
          <w:i/>
          <w:iCs/>
        </w:rPr>
      </w:pPr>
      <w:r w:rsidRPr="008B6169">
        <w:rPr>
          <w:rFonts w:ascii="Times New Roman" w:hAnsi="Times New Roman"/>
          <w:b/>
          <w:bCs/>
          <w:i/>
          <w:iCs/>
          <w:sz w:val="24"/>
        </w:rPr>
        <w:t>Attachment: Annex 1 – Revised Technical Specifications and Bills of Quantities (issued with Amendment No. 4).</w:t>
      </w:r>
    </w:p>
    <w:sectPr w:rsidR="00204E99" w:rsidRPr="008B6169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F163" w14:textId="77777777" w:rsidR="008F65D4" w:rsidRDefault="008F65D4">
      <w:r>
        <w:separator/>
      </w:r>
    </w:p>
  </w:endnote>
  <w:endnote w:type="continuationSeparator" w:id="0">
    <w:p w14:paraId="358D4FE8" w14:textId="77777777" w:rsidR="008F65D4" w:rsidRDefault="008F6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C555" w14:textId="77777777" w:rsidR="00F42E6D" w:rsidRPr="00F42E6D" w:rsidRDefault="00736690" w:rsidP="00F42E6D">
    <w:pPr>
      <w:pStyle w:val="Footer"/>
      <w:pBdr>
        <w:top w:val="single" w:sz="4" w:space="1" w:color="auto"/>
      </w:pBdr>
      <w:rPr>
        <w:rFonts w:ascii="Candara" w:hAnsi="Candara"/>
        <w:sz w:val="20"/>
        <w:szCs w:val="16"/>
      </w:rPr>
    </w:pPr>
    <w:r>
      <w:rPr>
        <w:rFonts w:ascii="Candara" w:hAnsi="Candara"/>
        <w:sz w:val="20"/>
        <w:szCs w:val="16"/>
      </w:rPr>
      <w:t xml:space="preserve">Amendment No. </w:t>
    </w:r>
    <w:r w:rsidR="00D51F79">
      <w:rPr>
        <w:rFonts w:ascii="Candara" w:hAnsi="Candara"/>
        <w:sz w:val="20"/>
        <w:szCs w:val="16"/>
      </w:rPr>
      <w:t>4</w:t>
    </w:r>
    <w:r w:rsidR="00F42E6D" w:rsidRPr="009D6EF5">
      <w:rPr>
        <w:rFonts w:ascii="Candara" w:hAnsi="Candara"/>
        <w:sz w:val="20"/>
        <w:szCs w:val="16"/>
      </w:rPr>
      <w:t xml:space="preserve">                    </w:t>
    </w:r>
    <w:r w:rsidR="00F42E6D" w:rsidRPr="009D6EF5">
      <w:rPr>
        <w:rFonts w:ascii="Candara" w:hAnsi="Candara"/>
        <w:sz w:val="20"/>
        <w:szCs w:val="16"/>
      </w:rPr>
      <w:tab/>
    </w:r>
    <w:r w:rsidR="00F42E6D">
      <w:rPr>
        <w:rFonts w:ascii="Candara" w:hAnsi="Candara"/>
        <w:sz w:val="20"/>
        <w:szCs w:val="16"/>
      </w:rPr>
      <w:t>1</w:t>
    </w:r>
    <w:r w:rsidR="00F42E6D" w:rsidRPr="009D6EF5">
      <w:rPr>
        <w:rFonts w:ascii="Candara" w:hAnsi="Candara"/>
        <w:sz w:val="20"/>
        <w:szCs w:val="16"/>
      </w:rPr>
      <w:t xml:space="preserve"> | </w:t>
    </w:r>
    <w:r w:rsidR="00F42E6D" w:rsidRPr="009D6EF5">
      <w:rPr>
        <w:rFonts w:ascii="Candara" w:hAnsi="Candara"/>
        <w:color w:val="7F7F7F"/>
        <w:spacing w:val="60"/>
        <w:sz w:val="20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8DBD" w14:textId="77777777" w:rsidR="008F65D4" w:rsidRDefault="008F65D4">
      <w:r>
        <w:separator/>
      </w:r>
    </w:p>
  </w:footnote>
  <w:footnote w:type="continuationSeparator" w:id="0">
    <w:p w14:paraId="44E2093A" w14:textId="77777777" w:rsidR="008F65D4" w:rsidRDefault="008F6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8" w:type="dxa"/>
      <w:jc w:val="center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6930"/>
      <w:gridCol w:w="2268"/>
    </w:tblGrid>
    <w:tr w:rsidR="00F42E6D" w:rsidRPr="00A925DD" w14:paraId="42C76C63" w14:textId="77777777" w:rsidTr="00624A3C">
      <w:trPr>
        <w:trHeight w:val="73"/>
        <w:jc w:val="center"/>
      </w:trPr>
      <w:tc>
        <w:tcPr>
          <w:tcW w:w="6930" w:type="dxa"/>
          <w:vAlign w:val="bottom"/>
        </w:tcPr>
        <w:p w14:paraId="030AE5E6" w14:textId="77777777" w:rsidR="00F42E6D" w:rsidRPr="001B1972" w:rsidRDefault="001B1972" w:rsidP="00F42E6D">
          <w:pPr>
            <w:spacing w:after="40"/>
            <w:ind w:left="-86" w:right="73"/>
            <w:rPr>
              <w:rFonts w:ascii="Candara" w:eastAsia="Calibri" w:hAnsi="Candara"/>
              <w:b/>
              <w:bCs/>
              <w:sz w:val="18"/>
            </w:rPr>
          </w:pPr>
          <w:r w:rsidRPr="001B1972">
            <w:rPr>
              <w:rFonts w:ascii="Candara" w:hAnsi="Candara"/>
              <w:sz w:val="18"/>
              <w:szCs w:val="18"/>
            </w:rPr>
            <w:t>Supply, Installation, Testing, Commissioning, and Handover of Post-Harvest Agribusiness Processing Equipment for Six (6) Consumer Cooperative Hubs</w:t>
          </w:r>
        </w:p>
      </w:tc>
      <w:tc>
        <w:tcPr>
          <w:tcW w:w="2268" w:type="dxa"/>
        </w:tcPr>
        <w:p w14:paraId="54224BEC" w14:textId="77777777" w:rsidR="00F42E6D" w:rsidRPr="00281511" w:rsidRDefault="00F42E6D" w:rsidP="00F42E6D">
          <w:pPr>
            <w:ind w:left="-105" w:right="-108"/>
            <w:jc w:val="right"/>
            <w:rPr>
              <w:rFonts w:ascii="Candara" w:hAnsi="Candara"/>
              <w:sz w:val="18"/>
              <w:szCs w:val="18"/>
            </w:rPr>
          </w:pPr>
          <w:r>
            <w:rPr>
              <w:rFonts w:ascii="Candara" w:hAnsi="Candara"/>
              <w:sz w:val="18"/>
              <w:szCs w:val="18"/>
            </w:rPr>
            <w:t xml:space="preserve">Mercy Corps </w:t>
          </w:r>
        </w:p>
      </w:tc>
    </w:tr>
  </w:tbl>
  <w:p w14:paraId="7795DFAA" w14:textId="77777777" w:rsidR="00F42E6D" w:rsidRDefault="00F42E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D5752"/>
    <w:multiLevelType w:val="multilevel"/>
    <w:tmpl w:val="34FE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2C4F84"/>
    <w:multiLevelType w:val="hybridMultilevel"/>
    <w:tmpl w:val="A5AA1D8A"/>
    <w:lvl w:ilvl="0" w:tplc="88C6A6C8">
      <w:start w:val="1"/>
      <w:numFmt w:val="bullet"/>
      <w:lvlText w:val="●"/>
      <w:lvlJc w:val="left"/>
      <w:pPr>
        <w:ind w:left="720" w:hanging="360"/>
      </w:pPr>
    </w:lvl>
    <w:lvl w:ilvl="1" w:tplc="C14044EC">
      <w:start w:val="1"/>
      <w:numFmt w:val="bullet"/>
      <w:lvlText w:val="○"/>
      <w:lvlJc w:val="left"/>
      <w:pPr>
        <w:ind w:left="1440" w:hanging="360"/>
      </w:pPr>
    </w:lvl>
    <w:lvl w:ilvl="2" w:tplc="966C43B6">
      <w:start w:val="1"/>
      <w:numFmt w:val="bullet"/>
      <w:lvlText w:val="■"/>
      <w:lvlJc w:val="left"/>
      <w:pPr>
        <w:ind w:left="2160" w:hanging="360"/>
      </w:pPr>
    </w:lvl>
    <w:lvl w:ilvl="3" w:tplc="05B2C4F4">
      <w:start w:val="1"/>
      <w:numFmt w:val="bullet"/>
      <w:lvlText w:val="●"/>
      <w:lvlJc w:val="left"/>
      <w:pPr>
        <w:ind w:left="2880" w:hanging="360"/>
      </w:pPr>
    </w:lvl>
    <w:lvl w:ilvl="4" w:tplc="600ABD94">
      <w:start w:val="1"/>
      <w:numFmt w:val="bullet"/>
      <w:lvlText w:val="○"/>
      <w:lvlJc w:val="left"/>
      <w:pPr>
        <w:ind w:left="3600" w:hanging="360"/>
      </w:pPr>
    </w:lvl>
    <w:lvl w:ilvl="5" w:tplc="5D80783A">
      <w:start w:val="1"/>
      <w:numFmt w:val="bullet"/>
      <w:lvlText w:val="■"/>
      <w:lvlJc w:val="left"/>
      <w:pPr>
        <w:ind w:left="4320" w:hanging="360"/>
      </w:pPr>
    </w:lvl>
    <w:lvl w:ilvl="6" w:tplc="E3C6B0AC">
      <w:start w:val="1"/>
      <w:numFmt w:val="bullet"/>
      <w:lvlText w:val="●"/>
      <w:lvlJc w:val="left"/>
      <w:pPr>
        <w:ind w:left="5040" w:hanging="360"/>
      </w:pPr>
    </w:lvl>
    <w:lvl w:ilvl="7" w:tplc="42DC5E40">
      <w:start w:val="1"/>
      <w:numFmt w:val="bullet"/>
      <w:lvlText w:val="●"/>
      <w:lvlJc w:val="left"/>
      <w:pPr>
        <w:ind w:left="5760" w:hanging="360"/>
      </w:pPr>
    </w:lvl>
    <w:lvl w:ilvl="8" w:tplc="3E469334">
      <w:start w:val="1"/>
      <w:numFmt w:val="bullet"/>
      <w:lvlText w:val="●"/>
      <w:lvlJc w:val="left"/>
      <w:pPr>
        <w:ind w:left="6480" w:hanging="360"/>
      </w:pPr>
    </w:lvl>
  </w:abstractNum>
  <w:num w:numId="1" w16cid:durableId="2030833098">
    <w:abstractNumId w:val="1"/>
    <w:lvlOverride w:ilvl="0">
      <w:startOverride w:val="1"/>
    </w:lvlOverride>
  </w:num>
  <w:num w:numId="2" w16cid:durableId="1817069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18C"/>
    <w:rsid w:val="0006741F"/>
    <w:rsid w:val="000831F2"/>
    <w:rsid w:val="001509A5"/>
    <w:rsid w:val="001B1972"/>
    <w:rsid w:val="00204E99"/>
    <w:rsid w:val="00274772"/>
    <w:rsid w:val="00303D37"/>
    <w:rsid w:val="003369D7"/>
    <w:rsid w:val="00354AFD"/>
    <w:rsid w:val="004F56EC"/>
    <w:rsid w:val="00502FC8"/>
    <w:rsid w:val="005E210C"/>
    <w:rsid w:val="00606B54"/>
    <w:rsid w:val="00662C24"/>
    <w:rsid w:val="00674155"/>
    <w:rsid w:val="00736690"/>
    <w:rsid w:val="008A6482"/>
    <w:rsid w:val="008B21A3"/>
    <w:rsid w:val="008B6169"/>
    <w:rsid w:val="008F65D4"/>
    <w:rsid w:val="00974A77"/>
    <w:rsid w:val="00997000"/>
    <w:rsid w:val="009A1035"/>
    <w:rsid w:val="00AD52EB"/>
    <w:rsid w:val="00BA5CA4"/>
    <w:rsid w:val="00C92D55"/>
    <w:rsid w:val="00D51F79"/>
    <w:rsid w:val="00D7218C"/>
    <w:rsid w:val="00DB24C9"/>
    <w:rsid w:val="00DB5D33"/>
    <w:rsid w:val="00EC5A8D"/>
    <w:rsid w:val="00ED2A31"/>
    <w:rsid w:val="00EF24DB"/>
    <w:rsid w:val="00F42E6D"/>
    <w:rsid w:val="00F766CA"/>
    <w:rsid w:val="00F77644"/>
    <w:rsid w:val="00FA3BC5"/>
    <w:rsid w:val="00FB5AF5"/>
    <w:rsid w:val="00FD6AFC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155AE"/>
  <w15:docId w15:val="{B68A36B8-ED88-494C-9D67-493CDC96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B5E20"/>
      <w:sz w:val="28"/>
      <w:szCs w:val="28"/>
    </w:rPr>
  </w:style>
  <w:style w:type="paragraph" w:styleId="Heading2">
    <w:name w:val="heading 2"/>
    <w:uiPriority w:val="9"/>
    <w:semiHidden/>
    <w:unhideWhenUsed/>
    <w:qFormat/>
    <w:pPr>
      <w:spacing w:before="160" w:after="80"/>
      <w:outlineLvl w:val="1"/>
    </w:pPr>
    <w:rPr>
      <w:b/>
      <w:bCs/>
      <w:color w:val="37474F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Citation List,본문(내용),List Paragraph (numbered (a)),Bullets,List Paragraph1,Casella di testo,Indent Paragraph,Heading II,List Paragraph11,Numbered List Paragraph,Main numbered paragraph,Colorful List - Accent 11,References,TOR Heading 1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10C"/>
  </w:style>
  <w:style w:type="paragraph" w:styleId="Footer">
    <w:name w:val="footer"/>
    <w:basedOn w:val="Normal"/>
    <w:link w:val="FooterChar"/>
    <w:uiPriority w:val="99"/>
    <w:unhideWhenUsed/>
    <w:rsid w:val="005E21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10C"/>
  </w:style>
  <w:style w:type="character" w:styleId="CommentReference">
    <w:name w:val="annotation reference"/>
    <w:basedOn w:val="DefaultParagraphFont"/>
    <w:uiPriority w:val="99"/>
    <w:semiHidden/>
    <w:unhideWhenUsed/>
    <w:rsid w:val="005E2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210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210C"/>
    <w:rPr>
      <w:sz w:val="20"/>
      <w:szCs w:val="20"/>
    </w:rPr>
  </w:style>
  <w:style w:type="character" w:customStyle="1" w:styleId="ListParagraphChar">
    <w:name w:val="List Paragraph Char"/>
    <w:aliases w:val="Citation List Char,본문(내용) Char,List Paragraph (numbered (a)) Char,Bullets Char,List Paragraph1 Char,Casella di testo Char,Indent Paragraph Char,Heading II Char,List Paragraph11 Char,Numbered List Paragraph Char,References Char"/>
    <w:basedOn w:val="DefaultParagraphFont"/>
    <w:link w:val="ListParagraph"/>
    <w:uiPriority w:val="34"/>
    <w:qFormat/>
    <w:rsid w:val="00F42E6D"/>
  </w:style>
  <w:style w:type="paragraph" w:styleId="BodyText">
    <w:name w:val="Body Text"/>
    <w:basedOn w:val="Normal"/>
    <w:link w:val="BodyTextChar"/>
    <w:uiPriority w:val="1"/>
    <w:qFormat/>
    <w:rsid w:val="00F42E6D"/>
    <w:pPr>
      <w:widowControl w:val="0"/>
      <w:autoSpaceDE w:val="0"/>
      <w:autoSpaceDN w:val="0"/>
    </w:pPr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42E6D"/>
    <w:rPr>
      <w:lang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700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7000"/>
  </w:style>
  <w:style w:type="table" w:styleId="TableGrid">
    <w:name w:val="Table Grid"/>
    <w:basedOn w:val="TableNormal"/>
    <w:uiPriority w:val="39"/>
    <w:rsid w:val="00736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Dawit Abafita</cp:lastModifiedBy>
  <cp:revision>2</cp:revision>
  <dcterms:created xsi:type="dcterms:W3CDTF">2026-09-08T14:46:00Z</dcterms:created>
  <dcterms:modified xsi:type="dcterms:W3CDTF">2026-09-08T14:46:00Z</dcterms:modified>
</cp:coreProperties>
</file>